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463311">
      <w:pPr>
        <w:rPr>
          <w:rFonts w:ascii="Calibri" w:hAnsi="Calibri" w:eastAsia="Calibri" w:cs="Calibri"/>
          <w:b/>
          <w:color w:val="0E101A"/>
          <w:rtl w:val="0"/>
        </w:rPr>
      </w:pPr>
    </w:p>
    <w:p w14:paraId="00000001">
      <w:pPr>
        <w:rPr>
          <w:rFonts w:ascii="Calibri" w:hAnsi="Calibri" w:eastAsia="Calibri" w:cs="Calibri"/>
          <w:b/>
          <w:color w:val="0E101A"/>
          <w:u w:val="single"/>
          <w:rtl w:val="0"/>
        </w:rPr>
      </w:pPr>
      <w:r>
        <w:rPr>
          <w:rFonts w:ascii="Calibri" w:hAnsi="Calibri" w:eastAsia="Calibri" w:cs="Calibri"/>
          <w:b/>
          <w:color w:val="0E101A"/>
          <w:u w:val="single"/>
          <w:rtl w:val="0"/>
        </w:rPr>
        <w:t>The Benefits of a Well-Organised B2B Lead Database</w:t>
      </w:r>
    </w:p>
    <w:p w14:paraId="535CDB95">
      <w:pPr>
        <w:rPr>
          <w:rFonts w:ascii="Calibri" w:hAnsi="Calibri" w:eastAsia="Calibri" w:cs="Calibri"/>
          <w:b/>
          <w:color w:val="0E101A"/>
          <w:rtl w:val="0"/>
        </w:rPr>
      </w:pPr>
    </w:p>
    <w:p w14:paraId="00000002">
      <w:pPr>
        <w:rPr>
          <w:rFonts w:ascii="Calibri" w:hAnsi="Calibri" w:eastAsia="Calibri" w:cs="Calibri"/>
          <w:color w:val="0E101A"/>
        </w:rPr>
      </w:pPr>
      <w:r>
        <w:rPr>
          <w:rFonts w:ascii="Calibri" w:hAnsi="Calibri" w:eastAsia="Calibri" w:cs="Calibri"/>
          <w:color w:val="0E101A"/>
          <w:rtl w:val="0"/>
        </w:rPr>
        <w:t>In the competitive world of B2B marketing, the organisation and management of your lead database can significantly impact your business's success. A well-structured lead database is more than just a collection of names and contact information; it’s a powerful tool that can drive your marketing and sales strategies to new heights. Here, we discuss the numerous benefits of maintaining a well-organised B2B lead database and provide practical insights on how businesses can leverage it to achieve their goals.</w:t>
      </w:r>
    </w:p>
    <w:p w14:paraId="00000003">
      <w:pPr>
        <w:rPr>
          <w:rFonts w:ascii="Calibri" w:hAnsi="Calibri" w:eastAsia="Calibri" w:cs="Calibri"/>
          <w:color w:val="0E101A"/>
        </w:rPr>
      </w:pPr>
    </w:p>
    <w:p w14:paraId="00000004">
      <w:pPr>
        <w:pStyle w:val="4"/>
        <w:keepNext w:val="0"/>
        <w:keepLines w:val="0"/>
        <w:spacing w:before="0" w:after="0"/>
        <w:rPr>
          <w:rFonts w:ascii="Calibri" w:hAnsi="Calibri" w:eastAsia="Calibri" w:cs="Calibri"/>
          <w:b/>
          <w:color w:val="0E101A"/>
          <w:sz w:val="22"/>
          <w:szCs w:val="22"/>
          <w:u w:val="single"/>
        </w:rPr>
      </w:pPr>
      <w:bookmarkStart w:id="0" w:name="_ofdzqa79npzl" w:colFirst="0" w:colLast="0"/>
      <w:bookmarkEnd w:id="0"/>
      <w:r>
        <w:rPr>
          <w:rFonts w:ascii="Calibri" w:hAnsi="Calibri" w:eastAsia="Calibri" w:cs="Calibri"/>
          <w:b/>
          <w:color w:val="0E101A"/>
          <w:sz w:val="22"/>
          <w:szCs w:val="22"/>
          <w:u w:val="single"/>
          <w:rtl w:val="0"/>
        </w:rPr>
        <w:t>Improved Targeting and Segmentation</w:t>
      </w:r>
    </w:p>
    <w:p w14:paraId="00000005"/>
    <w:p w14:paraId="00000006">
      <w:pPr>
        <w:rPr>
          <w:rFonts w:ascii="Calibri" w:hAnsi="Calibri" w:eastAsia="Calibri" w:cs="Calibri"/>
          <w:b/>
          <w:color w:val="0E101A"/>
        </w:rPr>
      </w:pPr>
      <w:r>
        <w:rPr>
          <w:rFonts w:ascii="Calibri" w:hAnsi="Calibri" w:eastAsia="Calibri" w:cs="Calibri"/>
          <w:b/>
          <w:color w:val="0E101A"/>
          <w:rtl w:val="0"/>
        </w:rPr>
        <w:t>Precision in Marketing:</w:t>
      </w:r>
    </w:p>
    <w:p w14:paraId="00000007">
      <w:pPr>
        <w:rPr>
          <w:rFonts w:ascii="Calibri" w:hAnsi="Calibri" w:eastAsia="Calibri" w:cs="Calibri"/>
          <w:color w:val="0E101A"/>
        </w:rPr>
      </w:pPr>
      <w:r>
        <w:rPr>
          <w:rFonts w:ascii="Calibri" w:hAnsi="Calibri" w:eastAsia="Calibri" w:cs="Calibri"/>
          <w:color w:val="0E101A"/>
          <w:rtl w:val="0"/>
        </w:rPr>
        <w:t>A well-organised lead database allows you to segment your audience into specific groups based on various criteria such as industry, company size, geographical location, and behaviour. This precise segmentation enables you to tailor your marketing messages and campaigns to meet each group's unique needs and preferences.</w:t>
      </w:r>
    </w:p>
    <w:p w14:paraId="00000008">
      <w:pPr>
        <w:rPr>
          <w:rFonts w:ascii="Calibri" w:hAnsi="Calibri" w:eastAsia="Calibri" w:cs="Calibri"/>
          <w:color w:val="0E101A"/>
        </w:rPr>
      </w:pPr>
    </w:p>
    <w:p w14:paraId="00000009">
      <w:pPr>
        <w:rPr>
          <w:rFonts w:ascii="Calibri" w:hAnsi="Calibri" w:eastAsia="Calibri" w:cs="Calibri"/>
          <w:b/>
          <w:color w:val="0E101A"/>
        </w:rPr>
      </w:pPr>
      <w:r>
        <w:rPr>
          <w:rFonts w:ascii="Calibri" w:hAnsi="Calibri" w:eastAsia="Calibri" w:cs="Calibri"/>
          <w:b/>
          <w:color w:val="0E101A"/>
          <w:rtl w:val="0"/>
        </w:rPr>
        <w:t>Example:</w:t>
      </w:r>
    </w:p>
    <w:p w14:paraId="0000000A">
      <w:pPr>
        <w:rPr>
          <w:rFonts w:ascii="Calibri" w:hAnsi="Calibri" w:eastAsia="Calibri" w:cs="Calibri"/>
          <w:color w:val="0E101A"/>
        </w:rPr>
      </w:pPr>
      <w:r>
        <w:rPr>
          <w:rFonts w:ascii="Calibri" w:hAnsi="Calibri" w:eastAsia="Calibri" w:cs="Calibri"/>
          <w:color w:val="0E101A"/>
          <w:rtl w:val="0"/>
        </w:rPr>
        <w:t>A software company can create targeted campaigns for small and large enterprises separately, addressing their distinct pain points and requirements.</w:t>
      </w:r>
    </w:p>
    <w:p w14:paraId="0000000B">
      <w:pPr>
        <w:rPr>
          <w:rFonts w:ascii="Calibri" w:hAnsi="Calibri" w:eastAsia="Calibri" w:cs="Calibri"/>
          <w:color w:val="0E101A"/>
        </w:rPr>
      </w:pPr>
    </w:p>
    <w:p w14:paraId="0000000C">
      <w:pPr>
        <w:rPr>
          <w:rFonts w:ascii="Calibri" w:hAnsi="Calibri" w:eastAsia="Calibri" w:cs="Calibri"/>
          <w:b/>
          <w:color w:val="0E101A"/>
        </w:rPr>
      </w:pPr>
      <w:r>
        <w:rPr>
          <w:rFonts w:ascii="Calibri" w:hAnsi="Calibri" w:eastAsia="Calibri" w:cs="Calibri"/>
          <w:b/>
          <w:color w:val="0E101A"/>
          <w:rtl w:val="0"/>
        </w:rPr>
        <w:t>Practical Insight:</w:t>
      </w:r>
    </w:p>
    <w:p w14:paraId="0000000D">
      <w:pPr>
        <w:rPr>
          <w:rFonts w:ascii="Calibri" w:hAnsi="Calibri" w:eastAsia="Calibri" w:cs="Calibri"/>
          <w:color w:val="0E101A"/>
        </w:rPr>
      </w:pPr>
      <w:r>
        <w:rPr>
          <w:rFonts w:ascii="Calibri" w:hAnsi="Calibri" w:eastAsia="Calibri" w:cs="Calibri"/>
          <w:color w:val="0E101A"/>
          <w:rtl w:val="0"/>
        </w:rPr>
        <w:t>Use your CRM system to create segmented lists and develop personalised marketing content for each segment. This targeted approach increases the relevance and effectiveness of your campaigns.</w:t>
      </w:r>
    </w:p>
    <w:p w14:paraId="0000000E">
      <w:pPr>
        <w:rPr>
          <w:rFonts w:ascii="Calibri" w:hAnsi="Calibri" w:eastAsia="Calibri" w:cs="Calibri"/>
          <w:color w:val="0E101A"/>
        </w:rPr>
      </w:pPr>
    </w:p>
    <w:p w14:paraId="0000000F">
      <w:pPr>
        <w:pStyle w:val="4"/>
        <w:keepNext w:val="0"/>
        <w:keepLines w:val="0"/>
        <w:spacing w:before="0" w:after="0"/>
        <w:rPr>
          <w:rFonts w:ascii="Calibri" w:hAnsi="Calibri" w:eastAsia="Calibri" w:cs="Calibri"/>
          <w:b/>
          <w:color w:val="0E101A"/>
          <w:sz w:val="22"/>
          <w:szCs w:val="22"/>
          <w:u w:val="single"/>
        </w:rPr>
      </w:pPr>
      <w:bookmarkStart w:id="1" w:name="_ffacsox8ragl" w:colFirst="0" w:colLast="0"/>
      <w:bookmarkEnd w:id="1"/>
      <w:r>
        <w:rPr>
          <w:rFonts w:ascii="Calibri" w:hAnsi="Calibri" w:eastAsia="Calibri" w:cs="Calibri"/>
          <w:b/>
          <w:color w:val="0E101A"/>
          <w:sz w:val="22"/>
          <w:szCs w:val="22"/>
          <w:u w:val="single"/>
          <w:rtl w:val="0"/>
        </w:rPr>
        <w:t>Enhanced Marketing Efficiency</w:t>
      </w:r>
    </w:p>
    <w:p w14:paraId="00000010"/>
    <w:p w14:paraId="00000011">
      <w:pPr>
        <w:rPr>
          <w:rFonts w:ascii="Calibri" w:hAnsi="Calibri" w:eastAsia="Calibri" w:cs="Calibri"/>
          <w:b/>
          <w:color w:val="0E101A"/>
        </w:rPr>
      </w:pPr>
      <w:r>
        <w:rPr>
          <w:rFonts w:ascii="Calibri" w:hAnsi="Calibri" w:eastAsia="Calibri" w:cs="Calibri"/>
          <w:b/>
          <w:color w:val="0E101A"/>
          <w:rtl w:val="0"/>
        </w:rPr>
        <w:t>Streamlined Processes:</w:t>
      </w:r>
    </w:p>
    <w:p w14:paraId="00000012">
      <w:pPr>
        <w:rPr>
          <w:rFonts w:ascii="Calibri" w:hAnsi="Calibri" w:eastAsia="Calibri" w:cs="Calibri"/>
          <w:color w:val="0E101A"/>
        </w:rPr>
      </w:pPr>
      <w:r>
        <w:rPr>
          <w:rFonts w:ascii="Calibri" w:hAnsi="Calibri" w:eastAsia="Calibri" w:cs="Calibri"/>
          <w:color w:val="0E101A"/>
          <w:rtl w:val="0"/>
        </w:rPr>
        <w:t>Organising your lead database helps streamline your marketing processes by reducing manual work and automating repetitive tasks. This efficiency allows your marketing team to focus on more strategic activities that drive growth.</w:t>
      </w:r>
    </w:p>
    <w:p w14:paraId="00000013">
      <w:pPr>
        <w:rPr>
          <w:rFonts w:ascii="Calibri" w:hAnsi="Calibri" w:eastAsia="Calibri" w:cs="Calibri"/>
          <w:color w:val="0E101A"/>
        </w:rPr>
      </w:pPr>
    </w:p>
    <w:p w14:paraId="00000014">
      <w:pPr>
        <w:rPr>
          <w:rFonts w:ascii="Calibri" w:hAnsi="Calibri" w:eastAsia="Calibri" w:cs="Calibri"/>
          <w:b/>
          <w:color w:val="0E101A"/>
        </w:rPr>
      </w:pPr>
      <w:r>
        <w:rPr>
          <w:rFonts w:ascii="Calibri" w:hAnsi="Calibri" w:eastAsia="Calibri" w:cs="Calibri"/>
          <w:b/>
          <w:color w:val="0E101A"/>
          <w:rtl w:val="0"/>
        </w:rPr>
        <w:t>Example:</w:t>
      </w:r>
    </w:p>
    <w:p w14:paraId="00000015">
      <w:pPr>
        <w:rPr>
          <w:rFonts w:ascii="Calibri" w:hAnsi="Calibri" w:eastAsia="Calibri" w:cs="Calibri"/>
          <w:color w:val="0E101A"/>
        </w:rPr>
      </w:pPr>
      <w:r>
        <w:rPr>
          <w:rFonts w:ascii="Calibri" w:hAnsi="Calibri" w:eastAsia="Calibri" w:cs="Calibri"/>
          <w:color w:val="0E101A"/>
          <w:rtl w:val="0"/>
        </w:rPr>
        <w:t>Automated email marketing campaigns can be set up to nurture leads based on their behaviour and stage in the buyer’s journey, ensuring timely and relevant communication without manual intervention.</w:t>
      </w:r>
    </w:p>
    <w:p w14:paraId="00000016">
      <w:pPr>
        <w:rPr>
          <w:rFonts w:ascii="Calibri" w:hAnsi="Calibri" w:eastAsia="Calibri" w:cs="Calibri"/>
          <w:color w:val="0E101A"/>
        </w:rPr>
      </w:pPr>
    </w:p>
    <w:p w14:paraId="00000017">
      <w:pPr>
        <w:rPr>
          <w:rFonts w:ascii="Calibri" w:hAnsi="Calibri" w:eastAsia="Calibri" w:cs="Calibri"/>
          <w:b/>
          <w:color w:val="0E101A"/>
        </w:rPr>
      </w:pPr>
      <w:r>
        <w:rPr>
          <w:rFonts w:ascii="Calibri" w:hAnsi="Calibri" w:eastAsia="Calibri" w:cs="Calibri"/>
          <w:b/>
          <w:color w:val="0E101A"/>
          <w:rtl w:val="0"/>
        </w:rPr>
        <w:t>Practical Insight:</w:t>
      </w:r>
    </w:p>
    <w:p w14:paraId="00000018">
      <w:pPr>
        <w:rPr>
          <w:rFonts w:ascii="Calibri" w:hAnsi="Calibri" w:eastAsia="Calibri" w:cs="Calibri"/>
          <w:color w:val="0E101A"/>
        </w:rPr>
      </w:pPr>
      <w:r>
        <w:rPr>
          <w:rFonts w:ascii="Calibri" w:hAnsi="Calibri" w:eastAsia="Calibri" w:cs="Calibri"/>
          <w:color w:val="0E101A"/>
          <w:rtl w:val="0"/>
        </w:rPr>
        <w:t>Implement marketing automation tools like HubSpot or Marketo to automate lead nurturing, follow-ups, and other repetitive tasks. This will save time and resources while maintaining consistency in your marketing efforts.</w:t>
      </w:r>
    </w:p>
    <w:p w14:paraId="00000019">
      <w:pPr>
        <w:rPr>
          <w:rFonts w:ascii="Calibri" w:hAnsi="Calibri" w:eastAsia="Calibri" w:cs="Calibri"/>
          <w:color w:val="0E101A"/>
        </w:rPr>
      </w:pPr>
    </w:p>
    <w:p w14:paraId="33B4F3DC">
      <w:pPr>
        <w:pStyle w:val="4"/>
        <w:keepNext w:val="0"/>
        <w:keepLines w:val="0"/>
        <w:spacing w:before="0" w:after="0"/>
        <w:rPr>
          <w:rFonts w:ascii="Calibri" w:hAnsi="Calibri" w:eastAsia="Calibri" w:cs="Calibri"/>
          <w:b/>
          <w:color w:val="0E101A"/>
          <w:sz w:val="22"/>
          <w:szCs w:val="22"/>
          <w:rtl w:val="0"/>
        </w:rPr>
      </w:pPr>
      <w:bookmarkStart w:id="2" w:name="_1w4vn2uekdvj" w:colFirst="0" w:colLast="0"/>
      <w:bookmarkEnd w:id="2"/>
    </w:p>
    <w:p w14:paraId="6D166598">
      <w:pPr>
        <w:pStyle w:val="4"/>
        <w:keepNext w:val="0"/>
        <w:keepLines w:val="0"/>
        <w:spacing w:before="0" w:after="0"/>
        <w:rPr>
          <w:rFonts w:ascii="Calibri" w:hAnsi="Calibri" w:eastAsia="Calibri" w:cs="Calibri"/>
          <w:b/>
          <w:color w:val="0E101A"/>
          <w:sz w:val="22"/>
          <w:szCs w:val="22"/>
          <w:rtl w:val="0"/>
        </w:rPr>
      </w:pPr>
    </w:p>
    <w:p w14:paraId="0000001A">
      <w:pPr>
        <w:pStyle w:val="4"/>
        <w:keepNext w:val="0"/>
        <w:keepLines w:val="0"/>
        <w:spacing w:before="0" w:after="0"/>
        <w:rPr>
          <w:rFonts w:ascii="Calibri" w:hAnsi="Calibri" w:eastAsia="Calibri" w:cs="Calibri"/>
          <w:b/>
          <w:color w:val="0E101A"/>
          <w:sz w:val="22"/>
          <w:szCs w:val="22"/>
          <w:u w:val="single"/>
          <w:rtl w:val="0"/>
        </w:rPr>
      </w:pPr>
      <w:r>
        <w:rPr>
          <w:rFonts w:ascii="Calibri" w:hAnsi="Calibri" w:eastAsia="Calibri" w:cs="Calibri"/>
          <w:b/>
          <w:color w:val="0E101A"/>
          <w:sz w:val="22"/>
          <w:szCs w:val="22"/>
          <w:u w:val="single"/>
          <w:rtl w:val="0"/>
        </w:rPr>
        <w:t>Better Customer Relationships</w:t>
      </w:r>
    </w:p>
    <w:p w14:paraId="436F7ABF"/>
    <w:p w14:paraId="0000001B">
      <w:pPr>
        <w:rPr>
          <w:rFonts w:ascii="Calibri" w:hAnsi="Calibri" w:eastAsia="Calibri" w:cs="Calibri"/>
          <w:b/>
          <w:color w:val="0E101A"/>
        </w:rPr>
      </w:pPr>
      <w:r>
        <w:rPr>
          <w:rFonts w:ascii="Calibri" w:hAnsi="Calibri" w:eastAsia="Calibri" w:cs="Calibri"/>
          <w:b/>
          <w:color w:val="0E101A"/>
          <w:rtl w:val="0"/>
        </w:rPr>
        <w:t>Personalised Communication:</w:t>
      </w:r>
    </w:p>
    <w:p w14:paraId="0000001C">
      <w:pPr>
        <w:rPr>
          <w:rFonts w:ascii="Calibri" w:hAnsi="Calibri" w:eastAsia="Calibri" w:cs="Calibri"/>
          <w:color w:val="0E101A"/>
        </w:rPr>
      </w:pPr>
      <w:r>
        <w:rPr>
          <w:rFonts w:ascii="Calibri" w:hAnsi="Calibri" w:eastAsia="Calibri" w:cs="Calibri"/>
          <w:color w:val="0E101A"/>
          <w:rtl w:val="0"/>
        </w:rPr>
        <w:t>You can personalise your communication with potential and existing customers with accurate and organised lead data. Personalised interactions make customers feel valued and understood, fostering stronger relationships.</w:t>
      </w:r>
    </w:p>
    <w:p w14:paraId="0000001D">
      <w:pPr>
        <w:rPr>
          <w:rFonts w:ascii="Calibri" w:hAnsi="Calibri" w:eastAsia="Calibri" w:cs="Calibri"/>
          <w:color w:val="0E101A"/>
        </w:rPr>
      </w:pPr>
    </w:p>
    <w:p w14:paraId="0000001E">
      <w:pPr>
        <w:rPr>
          <w:rFonts w:ascii="Calibri" w:hAnsi="Calibri" w:eastAsia="Calibri" w:cs="Calibri"/>
          <w:b/>
          <w:color w:val="0E101A"/>
        </w:rPr>
      </w:pPr>
      <w:r>
        <w:rPr>
          <w:rFonts w:ascii="Calibri" w:hAnsi="Calibri" w:eastAsia="Calibri" w:cs="Calibri"/>
          <w:b/>
          <w:color w:val="0E101A"/>
          <w:rtl w:val="0"/>
        </w:rPr>
        <w:t>Example:</w:t>
      </w:r>
    </w:p>
    <w:p w14:paraId="0000001F">
      <w:pPr>
        <w:rPr>
          <w:rFonts w:ascii="Calibri" w:hAnsi="Calibri" w:eastAsia="Calibri" w:cs="Calibri"/>
          <w:color w:val="0E101A"/>
        </w:rPr>
      </w:pPr>
      <w:r>
        <w:rPr>
          <w:rFonts w:ascii="Calibri" w:hAnsi="Calibri" w:eastAsia="Calibri" w:cs="Calibri"/>
          <w:color w:val="0E101A"/>
          <w:rtl w:val="0"/>
        </w:rPr>
        <w:t>A sales representative can use data from the lead database to address prospects by name, reference their previous interactions, and provide solutions tailored to their needs.</w:t>
      </w:r>
    </w:p>
    <w:p w14:paraId="00000020">
      <w:pPr>
        <w:rPr>
          <w:rFonts w:ascii="Calibri" w:hAnsi="Calibri" w:eastAsia="Calibri" w:cs="Calibri"/>
          <w:color w:val="0E101A"/>
        </w:rPr>
      </w:pPr>
    </w:p>
    <w:p w14:paraId="00000021">
      <w:pPr>
        <w:rPr>
          <w:rFonts w:ascii="Calibri" w:hAnsi="Calibri" w:eastAsia="Calibri" w:cs="Calibri"/>
          <w:b/>
          <w:color w:val="0E101A"/>
        </w:rPr>
      </w:pPr>
      <w:r>
        <w:rPr>
          <w:rFonts w:ascii="Calibri" w:hAnsi="Calibri" w:eastAsia="Calibri" w:cs="Calibri"/>
          <w:b/>
          <w:color w:val="0E101A"/>
          <w:rtl w:val="0"/>
        </w:rPr>
        <w:t>Practical Insight:</w:t>
      </w:r>
    </w:p>
    <w:p w14:paraId="00000022">
      <w:pPr>
        <w:rPr>
          <w:rFonts w:ascii="Calibri" w:hAnsi="Calibri" w:eastAsia="Calibri" w:cs="Calibri"/>
          <w:color w:val="0E101A"/>
        </w:rPr>
      </w:pPr>
      <w:r>
        <w:rPr>
          <w:rFonts w:ascii="Calibri" w:hAnsi="Calibri" w:eastAsia="Calibri" w:cs="Calibri"/>
          <w:color w:val="0E101A"/>
          <w:rtl w:val="0"/>
        </w:rPr>
        <w:t>Leverage your CRM data to create personalised email templates, tailor your sales pitches, and customise your marketing materials to resonate with individual leads.</w:t>
      </w:r>
    </w:p>
    <w:p w14:paraId="00000023">
      <w:pPr>
        <w:rPr>
          <w:rFonts w:ascii="Calibri" w:hAnsi="Calibri" w:eastAsia="Calibri" w:cs="Calibri"/>
          <w:color w:val="0E101A"/>
        </w:rPr>
      </w:pPr>
    </w:p>
    <w:p w14:paraId="00000024">
      <w:pPr>
        <w:pStyle w:val="4"/>
        <w:keepNext w:val="0"/>
        <w:keepLines w:val="0"/>
        <w:spacing w:before="0" w:after="0"/>
        <w:rPr>
          <w:rFonts w:ascii="Calibri" w:hAnsi="Calibri" w:eastAsia="Calibri" w:cs="Calibri"/>
          <w:b/>
          <w:color w:val="0E101A"/>
          <w:sz w:val="22"/>
          <w:szCs w:val="22"/>
          <w:u w:val="single"/>
        </w:rPr>
      </w:pPr>
      <w:bookmarkStart w:id="3" w:name="_7s0ll9syb7lk" w:colFirst="0" w:colLast="0"/>
      <w:bookmarkEnd w:id="3"/>
      <w:r>
        <w:rPr>
          <w:rFonts w:ascii="Calibri" w:hAnsi="Calibri" w:eastAsia="Calibri" w:cs="Calibri"/>
          <w:b/>
          <w:color w:val="0E101A"/>
          <w:sz w:val="22"/>
          <w:szCs w:val="22"/>
          <w:u w:val="single"/>
          <w:rtl w:val="0"/>
        </w:rPr>
        <w:t>Increased Conversion Rates</w:t>
      </w:r>
    </w:p>
    <w:p w14:paraId="00000025"/>
    <w:p w14:paraId="00000026">
      <w:pPr>
        <w:rPr>
          <w:rFonts w:ascii="Calibri" w:hAnsi="Calibri" w:eastAsia="Calibri" w:cs="Calibri"/>
          <w:b/>
          <w:color w:val="0E101A"/>
        </w:rPr>
      </w:pPr>
      <w:r>
        <w:rPr>
          <w:rFonts w:ascii="Calibri" w:hAnsi="Calibri" w:eastAsia="Calibri" w:cs="Calibri"/>
          <w:b/>
          <w:color w:val="0E101A"/>
          <w:rtl w:val="0"/>
        </w:rPr>
        <w:t>Effective Lead Nurturing:</w:t>
      </w:r>
    </w:p>
    <w:p w14:paraId="00000027">
      <w:pPr>
        <w:rPr>
          <w:rFonts w:ascii="Calibri" w:hAnsi="Calibri" w:eastAsia="Calibri" w:cs="Calibri"/>
          <w:color w:val="0E101A"/>
        </w:rPr>
      </w:pPr>
      <w:r>
        <w:rPr>
          <w:rFonts w:ascii="Calibri" w:hAnsi="Calibri" w:eastAsia="Calibri" w:cs="Calibri"/>
          <w:color w:val="0E101A"/>
          <w:rtl w:val="0"/>
        </w:rPr>
        <w:t>A well-organised lead database ensures that no lead falls through the cracks. You can increase your conversion rates and drive more sales by effectively tracking and nurturing leads through the sales funnel.</w:t>
      </w:r>
    </w:p>
    <w:p w14:paraId="00000028">
      <w:pPr>
        <w:rPr>
          <w:rFonts w:ascii="Calibri" w:hAnsi="Calibri" w:eastAsia="Calibri" w:cs="Calibri"/>
          <w:color w:val="0E101A"/>
        </w:rPr>
      </w:pPr>
    </w:p>
    <w:p w14:paraId="00000029">
      <w:pPr>
        <w:rPr>
          <w:rFonts w:ascii="Calibri" w:hAnsi="Calibri" w:eastAsia="Calibri" w:cs="Calibri"/>
          <w:b/>
          <w:color w:val="0E101A"/>
        </w:rPr>
      </w:pPr>
      <w:r>
        <w:rPr>
          <w:rFonts w:ascii="Calibri" w:hAnsi="Calibri" w:eastAsia="Calibri" w:cs="Calibri"/>
          <w:b/>
          <w:color w:val="0E101A"/>
          <w:rtl w:val="0"/>
        </w:rPr>
        <w:t>Example:</w:t>
      </w:r>
    </w:p>
    <w:p w14:paraId="0000002A">
      <w:pPr>
        <w:rPr>
          <w:rFonts w:ascii="Calibri" w:hAnsi="Calibri" w:eastAsia="Calibri" w:cs="Calibri"/>
          <w:color w:val="0E101A"/>
        </w:rPr>
      </w:pPr>
      <w:r>
        <w:rPr>
          <w:rFonts w:ascii="Calibri" w:hAnsi="Calibri" w:eastAsia="Calibri" w:cs="Calibri"/>
          <w:color w:val="0E101A"/>
          <w:rtl w:val="0"/>
        </w:rPr>
        <w:t>A lead that downloads a whitepaper can be automatically added to a nurturing campaign that sends relevant case studies, product information, and invitations to webinars, gradually moving them closer to purchasing decisions.</w:t>
      </w:r>
    </w:p>
    <w:p w14:paraId="0000002B">
      <w:pPr>
        <w:rPr>
          <w:rFonts w:ascii="Calibri" w:hAnsi="Calibri" w:eastAsia="Calibri" w:cs="Calibri"/>
          <w:color w:val="0E101A"/>
        </w:rPr>
      </w:pPr>
    </w:p>
    <w:p w14:paraId="0000002C">
      <w:pPr>
        <w:rPr>
          <w:rFonts w:ascii="Calibri" w:hAnsi="Calibri" w:eastAsia="Calibri" w:cs="Calibri"/>
          <w:b/>
          <w:color w:val="0E101A"/>
        </w:rPr>
      </w:pPr>
      <w:r>
        <w:rPr>
          <w:rFonts w:ascii="Calibri" w:hAnsi="Calibri" w:eastAsia="Calibri" w:cs="Calibri"/>
          <w:b/>
          <w:color w:val="0E101A"/>
          <w:rtl w:val="0"/>
        </w:rPr>
        <w:t>Practical Insight:</w:t>
      </w:r>
    </w:p>
    <w:p w14:paraId="0000002D">
      <w:pPr>
        <w:rPr>
          <w:rFonts w:ascii="Calibri" w:hAnsi="Calibri" w:eastAsia="Calibri" w:cs="Calibri"/>
          <w:color w:val="0E101A"/>
        </w:rPr>
      </w:pPr>
      <w:r>
        <w:rPr>
          <w:rFonts w:ascii="Calibri" w:hAnsi="Calibri" w:eastAsia="Calibri" w:cs="Calibri"/>
          <w:color w:val="0E101A"/>
          <w:rtl w:val="0"/>
        </w:rPr>
        <w:t>Set up automated workflows in your CRM to nurture leads based on their behaviour and engagement levels. Monitor the performance of these workflows and optimise them to improve conversion rates.</w:t>
      </w:r>
    </w:p>
    <w:p w14:paraId="0000002E">
      <w:pPr>
        <w:rPr>
          <w:rFonts w:ascii="Calibri" w:hAnsi="Calibri" w:eastAsia="Calibri" w:cs="Calibri"/>
          <w:color w:val="0E101A"/>
        </w:rPr>
      </w:pPr>
    </w:p>
    <w:p w14:paraId="0000002F">
      <w:pPr>
        <w:pStyle w:val="4"/>
        <w:keepNext w:val="0"/>
        <w:keepLines w:val="0"/>
        <w:spacing w:before="0" w:after="0"/>
        <w:rPr>
          <w:rFonts w:ascii="Calibri" w:hAnsi="Calibri" w:eastAsia="Calibri" w:cs="Calibri"/>
          <w:b/>
          <w:color w:val="0E101A"/>
          <w:sz w:val="22"/>
          <w:szCs w:val="22"/>
          <w:u w:val="single"/>
        </w:rPr>
      </w:pPr>
      <w:bookmarkStart w:id="6" w:name="_GoBack"/>
      <w:bookmarkStart w:id="4" w:name="_6ujgjerdykok" w:colFirst="0" w:colLast="0"/>
      <w:bookmarkEnd w:id="4"/>
      <w:r>
        <w:rPr>
          <w:rFonts w:ascii="Calibri" w:hAnsi="Calibri" w:eastAsia="Calibri" w:cs="Calibri"/>
          <w:b/>
          <w:color w:val="0E101A"/>
          <w:sz w:val="22"/>
          <w:szCs w:val="22"/>
          <w:u w:val="single"/>
          <w:rtl w:val="0"/>
        </w:rPr>
        <w:t>Data-Driven Decision Making</w:t>
      </w:r>
    </w:p>
    <w:bookmarkEnd w:id="6"/>
    <w:p w14:paraId="00000030"/>
    <w:p w14:paraId="00000031">
      <w:pPr>
        <w:rPr>
          <w:rFonts w:ascii="Calibri" w:hAnsi="Calibri" w:eastAsia="Calibri" w:cs="Calibri"/>
          <w:b/>
          <w:color w:val="0E101A"/>
        </w:rPr>
      </w:pPr>
      <w:r>
        <w:rPr>
          <w:rFonts w:ascii="Calibri" w:hAnsi="Calibri" w:eastAsia="Calibri" w:cs="Calibri"/>
          <w:b/>
          <w:color w:val="0E101A"/>
          <w:rtl w:val="0"/>
        </w:rPr>
        <w:t>Informed Strategies:</w:t>
      </w:r>
    </w:p>
    <w:p w14:paraId="00000032">
      <w:pPr>
        <w:rPr>
          <w:rFonts w:ascii="Calibri" w:hAnsi="Calibri" w:eastAsia="Calibri" w:cs="Calibri"/>
          <w:color w:val="0E101A"/>
        </w:rPr>
      </w:pPr>
      <w:r>
        <w:rPr>
          <w:rFonts w:ascii="Calibri" w:hAnsi="Calibri" w:eastAsia="Calibri" w:cs="Calibri"/>
          <w:color w:val="0E101A"/>
          <w:rtl w:val="0"/>
        </w:rPr>
        <w:t>Accurate and organised lead data provides valuable insights for marketing and sales strategies. Analysing this data allows you to identify trends, track performance, and make data-driven decisions that enhance your business outcomes.</w:t>
      </w:r>
    </w:p>
    <w:p w14:paraId="00000033">
      <w:pPr>
        <w:rPr>
          <w:rFonts w:ascii="Calibri" w:hAnsi="Calibri" w:eastAsia="Calibri" w:cs="Calibri"/>
          <w:color w:val="0E101A"/>
        </w:rPr>
      </w:pPr>
    </w:p>
    <w:p w14:paraId="00000034">
      <w:pPr>
        <w:rPr>
          <w:rFonts w:ascii="Calibri" w:hAnsi="Calibri" w:eastAsia="Calibri" w:cs="Calibri"/>
          <w:b/>
          <w:color w:val="0E101A"/>
        </w:rPr>
      </w:pPr>
      <w:r>
        <w:rPr>
          <w:rFonts w:ascii="Calibri" w:hAnsi="Calibri" w:eastAsia="Calibri" w:cs="Calibri"/>
          <w:b/>
          <w:color w:val="0E101A"/>
          <w:rtl w:val="0"/>
        </w:rPr>
        <w:t>Example:</w:t>
      </w:r>
    </w:p>
    <w:p w14:paraId="00000035">
      <w:pPr>
        <w:rPr>
          <w:rFonts w:ascii="Calibri" w:hAnsi="Calibri" w:eastAsia="Calibri" w:cs="Calibri"/>
          <w:color w:val="0E101A"/>
        </w:rPr>
      </w:pPr>
      <w:r>
        <w:rPr>
          <w:rFonts w:ascii="Calibri" w:hAnsi="Calibri" w:eastAsia="Calibri" w:cs="Calibri"/>
          <w:color w:val="0E101A"/>
          <w:rtl w:val="0"/>
        </w:rPr>
        <w:t>Analysing lead data can reveal which marketing channels generate the most qualified leads, enabling you to allocate your budget more effectively.</w:t>
      </w:r>
    </w:p>
    <w:p w14:paraId="00000036">
      <w:pPr>
        <w:rPr>
          <w:rFonts w:ascii="Calibri" w:hAnsi="Calibri" w:eastAsia="Calibri" w:cs="Calibri"/>
          <w:color w:val="0E101A"/>
        </w:rPr>
      </w:pPr>
    </w:p>
    <w:p w14:paraId="00000037">
      <w:pPr>
        <w:rPr>
          <w:rFonts w:ascii="Calibri" w:hAnsi="Calibri" w:eastAsia="Calibri" w:cs="Calibri"/>
          <w:b/>
          <w:color w:val="0E101A"/>
        </w:rPr>
      </w:pPr>
      <w:r>
        <w:rPr>
          <w:rFonts w:ascii="Calibri" w:hAnsi="Calibri" w:eastAsia="Calibri" w:cs="Calibri"/>
          <w:b/>
          <w:color w:val="0E101A"/>
          <w:rtl w:val="0"/>
        </w:rPr>
        <w:t>Practical Insight:</w:t>
      </w:r>
    </w:p>
    <w:p w14:paraId="00000038">
      <w:pPr>
        <w:rPr>
          <w:rFonts w:ascii="Calibri" w:hAnsi="Calibri" w:eastAsia="Calibri" w:cs="Calibri"/>
          <w:color w:val="0E101A"/>
        </w:rPr>
      </w:pPr>
      <w:r>
        <w:rPr>
          <w:rFonts w:ascii="Calibri" w:hAnsi="Calibri" w:eastAsia="Calibri" w:cs="Calibri"/>
          <w:color w:val="0E101A"/>
          <w:rtl w:val="0"/>
        </w:rPr>
        <w:t>Use analytics tools within your CRM to create dashboards and reports that track key metrics such as lead conversion rates, campaign performance, and customer lifetime value. Use these insights to refine your strategies and make informed decisions.</w:t>
      </w:r>
    </w:p>
    <w:p w14:paraId="00000039">
      <w:pPr>
        <w:pStyle w:val="4"/>
        <w:keepNext w:val="0"/>
        <w:keepLines w:val="0"/>
        <w:spacing w:before="0" w:after="0"/>
        <w:rPr>
          <w:rFonts w:ascii="Calibri" w:hAnsi="Calibri" w:eastAsia="Calibri" w:cs="Calibri"/>
          <w:b/>
          <w:color w:val="0E101A"/>
          <w:sz w:val="22"/>
          <w:szCs w:val="22"/>
        </w:rPr>
      </w:pPr>
      <w:bookmarkStart w:id="5" w:name="_zcefu1ilyf8u" w:colFirst="0" w:colLast="0"/>
      <w:bookmarkEnd w:id="5"/>
    </w:p>
    <w:p w14:paraId="0000003A">
      <w:pPr>
        <w:rPr>
          <w:rFonts w:ascii="Calibri" w:hAnsi="Calibri" w:eastAsia="Calibri" w:cs="Calibri"/>
          <w:color w:val="0E101A"/>
        </w:rPr>
      </w:pPr>
      <w:r>
        <w:rPr>
          <w:rFonts w:ascii="Calibri" w:hAnsi="Calibri" w:eastAsia="Calibri" w:cs="Calibri"/>
          <w:color w:val="0E101A"/>
          <w:rtl w:val="0"/>
        </w:rPr>
        <w:t>A well-organised B2B lead database is a cornerstone of successful marketing and sales efforts. Businesses can achieve their marketing and sales goals more effectively by improving targeting and segmentation, enhancing marketing efficiency, fostering better customer relationships, increasing conversion rates, and enabling data-driven decision-making. Invest in the right tools and processes to maintain an organised lead database and leverage its full potential to drive business growth and success.</w:t>
      </w:r>
    </w:p>
    <w:p w14:paraId="0000003B">
      <w:pPr>
        <w:rPr>
          <w:rFonts w:ascii="Calibri" w:hAnsi="Calibri" w:eastAsia="Calibri" w:cs="Calibri"/>
        </w:rPr>
      </w:pP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86"/>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47933B6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76" w:lineRule="auto"/>
    </w:pPr>
    <w:rPr>
      <w:rFonts w:ascii="Arial" w:hAnsi="Arial" w:eastAsia="Arial" w:cs="Arial"/>
      <w:sz w:val="22"/>
      <w:szCs w:val="22"/>
      <w:lang w:val="en"/>
    </w:rPr>
  </w:style>
  <w:style w:type="paragraph" w:styleId="2">
    <w:name w:val="heading 1"/>
    <w:basedOn w:val="1"/>
    <w:next w:val="1"/>
    <w:qFormat/>
    <w:uiPriority w:val="0"/>
    <w:pPr>
      <w:keepNext/>
      <w:keepLines/>
      <w:pageBreakBefore w:val="0"/>
      <w:spacing w:before="400" w:after="120"/>
    </w:pPr>
    <w:rPr>
      <w:sz w:val="40"/>
      <w:szCs w:val="40"/>
    </w:rPr>
  </w:style>
  <w:style w:type="paragraph" w:styleId="3">
    <w:name w:val="heading 2"/>
    <w:basedOn w:val="1"/>
    <w:next w:val="1"/>
    <w:qFormat/>
    <w:uiPriority w:val="0"/>
    <w:pPr>
      <w:keepNext/>
      <w:keepLines/>
      <w:pageBreakBefore w:val="0"/>
      <w:spacing w:before="360" w:after="120"/>
    </w:pPr>
    <w:rPr>
      <w:sz w:val="32"/>
      <w:szCs w:val="32"/>
    </w:rPr>
  </w:style>
  <w:style w:type="paragraph" w:styleId="4">
    <w:name w:val="heading 3"/>
    <w:basedOn w:val="1"/>
    <w:next w:val="1"/>
    <w:qFormat/>
    <w:uiPriority w:val="0"/>
    <w:pPr>
      <w:keepNext/>
      <w:keepLines/>
      <w:pageBreakBefore w:val="0"/>
      <w:spacing w:before="320" w:after="80"/>
    </w:pPr>
    <w:rPr>
      <w:color w:val="434343"/>
      <w:sz w:val="28"/>
      <w:szCs w:val="28"/>
    </w:rPr>
  </w:style>
  <w:style w:type="paragraph" w:styleId="5">
    <w:name w:val="heading 4"/>
    <w:basedOn w:val="1"/>
    <w:next w:val="1"/>
    <w:qFormat/>
    <w:uiPriority w:val="0"/>
    <w:pPr>
      <w:keepNext/>
      <w:keepLines/>
      <w:pageBreakBefore w:val="0"/>
      <w:spacing w:before="280" w:after="80"/>
    </w:pPr>
    <w:rPr>
      <w:color w:val="666666"/>
      <w:sz w:val="24"/>
      <w:szCs w:val="24"/>
    </w:rPr>
  </w:style>
  <w:style w:type="paragraph" w:styleId="6">
    <w:name w:val="heading 5"/>
    <w:basedOn w:val="1"/>
    <w:next w:val="1"/>
    <w:qFormat/>
    <w:uiPriority w:val="0"/>
    <w:pPr>
      <w:keepNext/>
      <w:keepLines/>
      <w:pageBreakBefore w:val="0"/>
      <w:spacing w:before="240" w:after="80"/>
    </w:pPr>
    <w:rPr>
      <w:color w:val="666666"/>
      <w:sz w:val="22"/>
      <w:szCs w:val="22"/>
    </w:rPr>
  </w:style>
  <w:style w:type="paragraph" w:styleId="7">
    <w:name w:val="heading 6"/>
    <w:basedOn w:val="1"/>
    <w:next w:val="1"/>
    <w:uiPriority w:val="0"/>
    <w:pPr>
      <w:keepNext/>
      <w:keepLines/>
      <w:pageBreakBefore w:val="0"/>
      <w:spacing w:before="240" w:after="80"/>
    </w:pPr>
    <w:rPr>
      <w:i/>
      <w:color w:val="666666"/>
      <w:sz w:val="22"/>
      <w:szCs w:val="22"/>
    </w:rPr>
  </w:style>
  <w:style w:type="character" w:default="1" w:styleId="8">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10">
    <w:name w:val="Subtitle"/>
    <w:basedOn w:val="1"/>
    <w:next w:val="1"/>
    <w:qFormat/>
    <w:uiPriority w:val="0"/>
    <w:pPr>
      <w:keepNext/>
      <w:keepLines/>
      <w:pageBreakBefore w:val="0"/>
      <w:spacing w:before="0" w:after="320"/>
    </w:pPr>
    <w:rPr>
      <w:rFonts w:ascii="Arial" w:hAnsi="Arial" w:eastAsia="Arial" w:cs="Arial"/>
      <w:color w:val="666666"/>
      <w:sz w:val="30"/>
      <w:szCs w:val="30"/>
    </w:rPr>
  </w:style>
  <w:style w:type="paragraph" w:styleId="11">
    <w:name w:val="Title"/>
    <w:basedOn w:val="1"/>
    <w:next w:val="1"/>
    <w:qFormat/>
    <w:uiPriority w:val="0"/>
    <w:pPr>
      <w:keepNext/>
      <w:keepLines/>
      <w:pageBreakBefore w:val="0"/>
      <w:spacing w:before="0" w:after="60"/>
    </w:pPr>
    <w:rPr>
      <w:sz w:val="52"/>
      <w:szCs w:val="52"/>
    </w:rPr>
  </w:style>
  <w:style w:type="table" w:customStyle="1" w:styleId="12">
    <w:name w:val="Table Normal1"/>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Pages>3</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2025-10-09T01:33:10Z</dcterms:created>
  <dc:creator>Armand</dc:creator>
  <cp:lastModifiedBy>RS Junkie</cp:lastModifiedBy>
  <dcterms:modified xsi:type="dcterms:W3CDTF">2025-10-09T01:55:44Z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904839FF21324A70BD5FA58B617773A1_12</vt:lpwstr>
  </property>
</Properties>
</file>